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00" w:rsidRDefault="008A5D00" w:rsidP="008A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15250"/>
            <wp:effectExtent l="19050" t="0" r="3175" b="0"/>
            <wp:docPr id="1" name="Рисунок 1" descr="C:\Users\Директор\Pictures\img2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img28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 Паспорт кабинета, имеющий структуру: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 Инвентарная ведомость на имеющееся оборудование или перечень имеющейся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D8"/>
      </w:r>
      <w:r w:rsidRPr="00E4286D">
        <w:rPr>
          <w:rFonts w:ascii="Times New Roman" w:hAnsi="Times New Roman" w:cs="Times New Roman"/>
          <w:sz w:val="24"/>
          <w:szCs w:val="24"/>
        </w:rPr>
        <w:t xml:space="preserve"> мебели и инвентаря;  Инвентарная ведомость на технические средства обучения или перечень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D8"/>
      </w:r>
      <w:r w:rsidRPr="00E4286D">
        <w:rPr>
          <w:rFonts w:ascii="Times New Roman" w:hAnsi="Times New Roman" w:cs="Times New Roman"/>
          <w:sz w:val="24"/>
          <w:szCs w:val="24"/>
        </w:rPr>
        <w:t xml:space="preserve"> технических средств обучения;  Перечень оборудования, приспособлений и инструментов по профилю предмета;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>Перечень дидактических материалов;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 xml:space="preserve"> Аннотированный каталог книг библиотеки кабинета,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proofErr w:type="gramStart"/>
      <w:r w:rsidRPr="00E4286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4286D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комплекс средств обучения (УМК),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 xml:space="preserve">Аннотированный каталог </w:t>
      </w:r>
      <w:proofErr w:type="spellStart"/>
      <w:r w:rsidRPr="00E4286D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>Программа развития учебного кабинета,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>Перспективный план работы кабинета на текущий учебный год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6D"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 xml:space="preserve">  Режим работы кабинета,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>Акт-разрешение на проведение занятий (для специализированных кабинетов)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86D">
        <w:rPr>
          <w:rFonts w:ascii="Times New Roman" w:hAnsi="Times New Roman" w:cs="Times New Roman"/>
          <w:sz w:val="24"/>
          <w:szCs w:val="24"/>
        </w:rPr>
        <w:t xml:space="preserve">  Инструкции по охране труда, по технике безопасности.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6D">
        <w:rPr>
          <w:rFonts w:ascii="Times New Roman" w:hAnsi="Times New Roman" w:cs="Times New Roman"/>
          <w:sz w:val="24"/>
          <w:szCs w:val="24"/>
        </w:rPr>
        <w:t xml:space="preserve">2.2. Учебный кабинет должен соответствовать санитарно-гигиеническим требованиям </w:t>
      </w:r>
      <w:proofErr w:type="spellStart"/>
      <w:r w:rsidRPr="00E4286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286D">
        <w:rPr>
          <w:rFonts w:ascii="Times New Roman" w:hAnsi="Times New Roman" w:cs="Times New Roman"/>
          <w:sz w:val="24"/>
          <w:szCs w:val="24"/>
        </w:rPr>
        <w:t xml:space="preserve"> 2.4.2.2821-10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2.3. Учебный кабинет должен быть обеспечен первичными средствами пожаротушения и аптечкой для оказания доврачебной помощи.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2.4. Оформление учебного кабинета должно быть осуществлено в едином стиле с учетом эстетических принципов.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E4286D">
        <w:rPr>
          <w:rFonts w:ascii="Times New Roman" w:hAnsi="Times New Roman" w:cs="Times New Roman"/>
          <w:sz w:val="24"/>
          <w:szCs w:val="24"/>
        </w:rPr>
        <w:t>Занятия в учебном кабинете должны служить:  формированию у учащихся целостной картины мира;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 формированию и развитию универсальных учебных действий;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 формированию обобщенного способа учебной, познавательной, коммуникативной и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практической деятельности;  формированию потребности в непрерывном, самостоятельном и творческом подходе к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овладению новыми знаниями;  формированию ключевых компетенций - готовности учащихся использовать полученные</w:t>
      </w:r>
      <w:r w:rsidRPr="00E4286D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6D">
        <w:rPr>
          <w:rFonts w:ascii="Times New Roman" w:hAnsi="Times New Roman" w:cs="Times New Roman"/>
          <w:sz w:val="24"/>
          <w:szCs w:val="24"/>
        </w:rPr>
        <w:t xml:space="preserve"> общие знания, умения и способности в реальной жизни для решения практических задач. </w:t>
      </w:r>
      <w:proofErr w:type="gramEnd"/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2.6. Кабинет должен иметь точку выхода в Интернет.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3. Требования к комплексному оснащению учебного процесса и оборудованию учебных помещений Кабинет должен создавать условия, обеспечивающие возможность: 3.1.Выявления и развития способностей учащихся в любых формах организации учебного процесса, организации общественно-полезной деятельности, в том числе учебной и производственной практики;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3.2. Работа с одаренными детьми, организация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3.3.Освоения учащимися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индивидуально- ориентированной </w:t>
      </w:r>
      <w:proofErr w:type="spellStart"/>
      <w:r w:rsidRPr="00E4286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286D">
        <w:rPr>
          <w:rFonts w:ascii="Times New Roman" w:hAnsi="Times New Roman" w:cs="Times New Roman"/>
          <w:sz w:val="24"/>
          <w:szCs w:val="24"/>
        </w:rPr>
        <w:t xml:space="preserve">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 3.4.Участия учащихся их родителей (законных представителей), педагогических работников и общественности в проектировании и развитии образовательной сред</w:t>
      </w:r>
      <w:r>
        <w:rPr>
          <w:rFonts w:ascii="Times New Roman" w:hAnsi="Times New Roman" w:cs="Times New Roman"/>
          <w:sz w:val="24"/>
          <w:szCs w:val="24"/>
        </w:rPr>
        <w:t xml:space="preserve">ы образовательного учреждения, </w:t>
      </w:r>
      <w:r w:rsidRPr="00E4286D">
        <w:rPr>
          <w:rFonts w:ascii="Times New Roman" w:hAnsi="Times New Roman" w:cs="Times New Roman"/>
          <w:sz w:val="24"/>
          <w:szCs w:val="24"/>
        </w:rPr>
        <w:t xml:space="preserve"> а также в формировании и реализации индивидуальных учебных планов и образовательных маршрутов учащихся;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E4286D">
        <w:rPr>
          <w:rFonts w:ascii="Times New Roman" w:hAnsi="Times New Roman" w:cs="Times New Roman"/>
          <w:sz w:val="24"/>
          <w:szCs w:val="24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учащихся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 3.6.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Использования современных образовательных технологий, </w:t>
      </w:r>
      <w:proofErr w:type="gramStart"/>
      <w:r w:rsidRPr="00E4286D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применения образовательных информационно-коммуникационных технологий (в том числе дистанционных образовательных технологий);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lastRenderedPageBreak/>
        <w:t>3.7.Обновления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учащихся и их родителей (законных представителей).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 4. Требования к оборудованию и учебно-методическому обеспечению кабинета. 4.1.Учебный кабинет должен быть укомплектован учебным и компьютерным оборудованием, необходимым для выполнения учебных программ, реализуемых школой на основании «Федеральных требований к образовательным учреждениям в части минимальной оснащенности учебного процесса и оборудования учебных помещений». 4.2.Учебный кабинет должен быть обеспечен учебниками, дидактическим и раздаточным материалом, необходимым для выполнения учебных программ, </w:t>
      </w:r>
      <w:proofErr w:type="spellStart"/>
      <w:proofErr w:type="gramStart"/>
      <w:r w:rsidRPr="00E4286D">
        <w:rPr>
          <w:rFonts w:ascii="Times New Roman" w:hAnsi="Times New Roman" w:cs="Times New Roman"/>
          <w:sz w:val="24"/>
          <w:szCs w:val="24"/>
        </w:rPr>
        <w:t>pea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>лизуемых</w:t>
      </w:r>
      <w:proofErr w:type="spellEnd"/>
      <w:r w:rsidRPr="00E4286D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>4.3.В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 w:rsidRPr="00E4286D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E4286D">
        <w:rPr>
          <w:rFonts w:ascii="Times New Roman" w:hAnsi="Times New Roman" w:cs="Times New Roman"/>
          <w:sz w:val="24"/>
          <w:szCs w:val="24"/>
        </w:rPr>
        <w:t xml:space="preserve">) для определения усвоения требований образовательного стандарта.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4.4.Учебный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федерального государственного образовательного стандарта.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286D">
        <w:rPr>
          <w:rFonts w:ascii="Times New Roman" w:hAnsi="Times New Roman" w:cs="Times New Roman"/>
          <w:sz w:val="24"/>
          <w:szCs w:val="24"/>
        </w:rPr>
        <w:t>4.5.Кабинет должен быть оснащен интерактивным и цифровым оборудованием в соответствии с «Федеральными требованиями к образовательным учреждениям в части минимальной оснащенности учебного процесса и оборудования учебных помещений». 4.6.На стендах в учебном кабинете должны быть размещены: - технический паспорт учебного кабинета; - правила техники безопасности работы в учебном кабинете и журнал инструктажа учащихся по технике безопасности;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- график занятости кабинета; 5 - график проветривания, влажной уборки, генеральной уборки кабинета; - материалы, необходимые для работы в кабинете определенного профиля.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 Требования к материально-техническому оснащению учебного процесса Кабинет должен создавать условия, обеспечивающие возможность: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>5.1. 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E428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сопровождением, осуществление информационного взаимодействия в локальных и глобальных сетях и др.);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5.2.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 5.3.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spellStart"/>
      <w:proofErr w:type="gramStart"/>
      <w:r w:rsidRPr="00E4286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E4286D">
        <w:rPr>
          <w:rFonts w:ascii="Times New Roman" w:hAnsi="Times New Roman" w:cs="Times New Roman"/>
          <w:sz w:val="24"/>
          <w:szCs w:val="24"/>
        </w:rPr>
        <w:t xml:space="preserve"> объектов и явлений; цифрового (электронного) и традиционного измерения;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5.4.Наблюдения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5.5. Создания материальных объектов;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5.6. Обработки материалов и информации с использованием технологических инструментов;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5.7. Проектирования и конструирования, в том числе моделей с цифровым управлением и обратной связью;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286D">
        <w:rPr>
          <w:rFonts w:ascii="Times New Roman" w:hAnsi="Times New Roman" w:cs="Times New Roman"/>
          <w:sz w:val="24"/>
          <w:szCs w:val="24"/>
        </w:rPr>
        <w:t>5.8.Правления учебным процессом (в том числе планирование, фиксирование (документирование) его реализации в целом и отдельных этапов (выступлений, дискуссий, экспериментов), осуществление мониторинга и корректировки); 5.9.Размещения, систематизирования и хранения (накапливания) учебных материалов и работ обучающихся, воспитанников и педагогических работников.</w:t>
      </w:r>
      <w:proofErr w:type="gramEnd"/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 6. Обязанности учителя - ответственного за учебный кабинет.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lastRenderedPageBreak/>
        <w:t xml:space="preserve">6.1. Обеспечивает порядок и дисциплину учащихся в период учебных занятий, не допускает порчу государственного имущества, следит за соблюдением санитарно-гигиенических норм.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E4286D">
        <w:rPr>
          <w:rFonts w:ascii="Times New Roman" w:hAnsi="Times New Roman" w:cs="Times New Roman"/>
          <w:sz w:val="24"/>
          <w:szCs w:val="24"/>
        </w:rPr>
        <w:t xml:space="preserve">Контролирует проведение косметического ремонта кабинета (на средства, выделенные по бюджету на ремонт образовательного учреждения. </w:t>
      </w:r>
      <w:proofErr w:type="gramEnd"/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 6.3. Соблюдает инструкции по технике безопасности, проводит инструктаж по технике безопасности работы в кабинете, ведет журнал инструктажа.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6.4. Соблюдает режим проветривания учебного кабинета. Присутствие учащихся во время проветривания кабинета не допускается.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>6.5. Обо всех неисправностях кабинета (поломка замков, мебели, противопожарного и другого оборудования, а также всех видов жизнеобеспечения) немедленно докладывает в письменном виде заместителю директора по административно-хозяйственной работе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 6.6. Заведующий кабинетом несет материальную ответственность за основные средства и материальные ценности кабинета.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7. Оценка деятельности кабинета </w:t>
      </w:r>
    </w:p>
    <w:p w:rsid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7.1. Деятельность кабинета проверяется один раз в год на основании «Положения о смотре учебных кабинетов»; </w:t>
      </w:r>
    </w:p>
    <w:p w:rsidR="00102C53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286D">
        <w:rPr>
          <w:rFonts w:ascii="Times New Roman" w:hAnsi="Times New Roman" w:cs="Times New Roman"/>
          <w:sz w:val="24"/>
          <w:szCs w:val="24"/>
        </w:rPr>
        <w:t xml:space="preserve">7.2. По результатам смотра подводятся итоги деятельности, оборудования и состояния учебного кабинета и принимается решение о проведении текущего ремонта, дополнительного оснащения и установление ответственному учителю размеров выплат компенсационного характера за заведование учебным кабинетом на следующий учебный год. </w:t>
      </w:r>
    </w:p>
    <w:p w:rsidR="00E4286D" w:rsidRPr="00E4286D" w:rsidRDefault="00E4286D" w:rsidP="00E428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286D" w:rsidRPr="00E4286D" w:rsidSect="0010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6D"/>
    <w:rsid w:val="00102C53"/>
    <w:rsid w:val="007E6840"/>
    <w:rsid w:val="008A5D00"/>
    <w:rsid w:val="00E4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2017-09-24T06:46:00Z</cp:lastPrinted>
  <dcterms:created xsi:type="dcterms:W3CDTF">2017-10-04T07:52:00Z</dcterms:created>
  <dcterms:modified xsi:type="dcterms:W3CDTF">2017-10-04T07:52:00Z</dcterms:modified>
</cp:coreProperties>
</file>